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67C5" w14:textId="4A53B9E1" w:rsidR="00263D27" w:rsidRDefault="004A3BBD" w:rsidP="0048265A">
      <w:pPr>
        <w:spacing w:line="360" w:lineRule="auto"/>
        <w:ind w:left="6480" w:firstLine="466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Pr="00A819F2">
        <w:rPr>
          <w:rFonts w:ascii="Arial" w:eastAsia="Arial" w:hAnsi="Arial" w:cs="Arial"/>
          <w:sz w:val="20"/>
          <w:szCs w:val="20"/>
        </w:rPr>
        <w:t>Gdańsk</w:t>
      </w:r>
      <w:r w:rsidR="00E21A40" w:rsidRPr="00A819F2">
        <w:rPr>
          <w:rFonts w:ascii="Arial" w:eastAsia="Arial" w:hAnsi="Arial" w:cs="Arial"/>
          <w:sz w:val="20"/>
          <w:szCs w:val="20"/>
        </w:rPr>
        <w:t xml:space="preserve">, </w:t>
      </w:r>
      <w:r w:rsidR="00FA7861">
        <w:rPr>
          <w:rFonts w:ascii="Arial" w:eastAsia="Arial" w:hAnsi="Arial" w:cs="Arial"/>
          <w:sz w:val="20"/>
          <w:szCs w:val="20"/>
        </w:rPr>
        <w:t>2.12.2024</w:t>
      </w:r>
    </w:p>
    <w:p w14:paraId="7B4633A6" w14:textId="77777777" w:rsidR="00BA1340" w:rsidRDefault="00BA1340" w:rsidP="00AE5BF4">
      <w:pPr>
        <w:tabs>
          <w:tab w:val="left" w:pos="794"/>
          <w:tab w:val="left" w:pos="1588"/>
          <w:tab w:val="left" w:pos="2382"/>
          <w:tab w:val="left" w:pos="3176"/>
          <w:tab w:val="left" w:pos="3970"/>
          <w:tab w:val="left" w:pos="4764"/>
          <w:tab w:val="left" w:pos="5558"/>
          <w:tab w:val="left" w:pos="6352"/>
          <w:tab w:val="left" w:pos="7146"/>
          <w:tab w:val="left" w:pos="7940"/>
          <w:tab w:val="left" w:pos="8520"/>
        </w:tabs>
        <w:spacing w:after="0" w:line="276" w:lineRule="auto"/>
        <w:ind w:left="5529" w:hanging="5529"/>
        <w:jc w:val="both"/>
        <w:rPr>
          <w:rFonts w:ascii="Arial" w:eastAsia="Arial" w:hAnsi="Arial" w:cs="Arial"/>
          <w:b/>
          <w:bCs/>
        </w:rPr>
      </w:pPr>
    </w:p>
    <w:p w14:paraId="75118592" w14:textId="77777777" w:rsidR="00BA1340" w:rsidRDefault="00BA1340" w:rsidP="00AE5BF4">
      <w:pPr>
        <w:tabs>
          <w:tab w:val="left" w:pos="794"/>
          <w:tab w:val="left" w:pos="1588"/>
          <w:tab w:val="left" w:pos="2382"/>
          <w:tab w:val="left" w:pos="3176"/>
          <w:tab w:val="left" w:pos="3970"/>
          <w:tab w:val="left" w:pos="4764"/>
          <w:tab w:val="left" w:pos="5558"/>
          <w:tab w:val="left" w:pos="6352"/>
          <w:tab w:val="left" w:pos="7146"/>
          <w:tab w:val="left" w:pos="7940"/>
          <w:tab w:val="left" w:pos="8520"/>
        </w:tabs>
        <w:spacing w:after="0" w:line="276" w:lineRule="auto"/>
        <w:ind w:left="5529" w:hanging="5529"/>
        <w:jc w:val="both"/>
        <w:rPr>
          <w:rFonts w:ascii="Arial" w:eastAsia="Arial" w:hAnsi="Arial" w:cs="Arial"/>
          <w:b/>
          <w:bCs/>
        </w:rPr>
      </w:pPr>
    </w:p>
    <w:p w14:paraId="22A95C3C" w14:textId="4A4955DE" w:rsidR="00263D27" w:rsidRDefault="00263D27">
      <w:pPr>
        <w:spacing w:after="0" w:line="360" w:lineRule="auto"/>
        <w:rPr>
          <w:rFonts w:ascii="Arial" w:eastAsia="Arial" w:hAnsi="Arial" w:cs="Arial"/>
        </w:rPr>
      </w:pPr>
    </w:p>
    <w:p w14:paraId="1152B2A4" w14:textId="323EE9C0" w:rsidR="00FA7861" w:rsidRDefault="00FA7861" w:rsidP="00FA7861">
      <w:pPr>
        <w:rPr>
          <w:b/>
          <w:bCs/>
        </w:rPr>
      </w:pPr>
      <w:r>
        <w:rPr>
          <w:b/>
          <w:bCs/>
        </w:rPr>
        <w:t xml:space="preserve">KONCEPCJA </w:t>
      </w:r>
    </w:p>
    <w:p w14:paraId="2C9BE5BE" w14:textId="5175266A" w:rsidR="00FA7861" w:rsidRPr="00DE54E1" w:rsidRDefault="00FA7861" w:rsidP="00FA7861">
      <w:pPr>
        <w:rPr>
          <w:b/>
          <w:bCs/>
        </w:rPr>
      </w:pPr>
      <w:r w:rsidRPr="00DE54E1">
        <w:rPr>
          <w:b/>
          <w:bCs/>
        </w:rPr>
        <w:t>Wieloletni</w:t>
      </w:r>
      <w:r>
        <w:rPr>
          <w:b/>
          <w:bCs/>
        </w:rPr>
        <w:t>ego</w:t>
      </w:r>
      <w:r w:rsidRPr="00DE54E1">
        <w:rPr>
          <w:b/>
          <w:bCs/>
        </w:rPr>
        <w:t xml:space="preserve"> program rozwoju metropolii pomorskiej w zakresie społecznego dobrostanu, innowacji i nowoczesnych technologii   </w:t>
      </w:r>
    </w:p>
    <w:p w14:paraId="079D45ED" w14:textId="77777777" w:rsidR="00FA7861" w:rsidRDefault="00FA7861" w:rsidP="00FA7861"/>
    <w:p w14:paraId="73C96B48" w14:textId="164F9F41" w:rsidR="00FA7861" w:rsidRDefault="00FA7861" w:rsidP="00FA7861">
      <w:r>
        <w:t>Rola zaplecza naukowo-akademickiego dla każdego regionu metropolitalnego o wysokich aspiracjach rozwojowych ma strategiczne i kluczowe znaczenie. Trudno sobie wyobrazić nowoczesny obszar metropolitalny, który nie zapewnia sobie dopływu wysoce wyspecjalizowanych kadr zawodowych, nie korzysta z osiągnieć naukowych sprzyjających dobrostanowi społecznemu, nie inwestuje w innowacje i nowe technologie na rzecz zrównoważonego rozwoju i ochrony klimatu. Taka synergia gwarantuje faktyczny, skokowy wzrost gospodarczy i rosnący dobrostan społeczny dla konsolidującego się regionu.</w:t>
      </w:r>
    </w:p>
    <w:p w14:paraId="1125B161" w14:textId="37904940" w:rsidR="00FA7861" w:rsidRDefault="00FA7861" w:rsidP="00FA7861">
      <w:r>
        <w:t xml:space="preserve">„Model pomorski” jest doskonałym przykładem na możliwą intensyfikację działań w tym zakresie. Uczelnie trójmiejskie, które od lat realizują proces konsolidacyjny pod auspicjami Związku Uczelni im. Daniela Fahrenheita, wobec powstającej metropolii stają się w istocie „Uczelnią Metropolitalną”, zapewniającą swojemu regionowi nowoczesną opiekę zdrowotną, wysoką i zrównoważoną jakość życia w świecie nasyconym innowacjami i nowoczesnymi technologiami, a także dostęp do wiedzy i postępu we wszystkich niemal obszarach nauki, humanistyki i dziedzin społecznych. </w:t>
      </w:r>
    </w:p>
    <w:p w14:paraId="6E129241" w14:textId="77777777" w:rsidR="00FA7861" w:rsidRDefault="00FA7861" w:rsidP="00FA7861">
      <w:r>
        <w:t xml:space="preserve">Relatywnie niewielkie nakłady zaplanowane do poniesienia na rzecz środowiska akademickiego w świetle metropolizacji regionu pomorskiego w znaczący sposób wpłyną na wszystkie aspekty rozwoju społecznego metropolii, która w krótkim czasie stanie się także atrakcyjnym miejscem migracji wysoce wyspecjalizowanych kadr naukowych. </w:t>
      </w:r>
    </w:p>
    <w:p w14:paraId="5981B468" w14:textId="77777777" w:rsidR="00FA7861" w:rsidRDefault="00FA7861" w:rsidP="00FA7861">
      <w:r>
        <w:t xml:space="preserve">W ramach programu przewiduje się powołanie trzech obszarów zasilonych dodatkowymi środkami finansowymi, które w trybie konkursowym będą dysponowane na działania realizowane przez Uczelnie Fahrenheita na rzecz rozwoju metropolii w ciągu najbliższych 5 lat. </w:t>
      </w:r>
    </w:p>
    <w:p w14:paraId="5FF2F017" w14:textId="69DA4607" w:rsidR="00FA7861" w:rsidRPr="00471AAC" w:rsidRDefault="00FA7861" w:rsidP="00FA7861">
      <w:pPr>
        <w:rPr>
          <w:b/>
          <w:bCs/>
        </w:rPr>
      </w:pPr>
      <w:r w:rsidRPr="00471AAC">
        <w:rPr>
          <w:b/>
          <w:bCs/>
        </w:rPr>
        <w:t>Obszar 1. Fundusz Grantów Metropolitalnych – alokacja 60 mln zł rocznie. 2 konkursy na projekty realizowane</w:t>
      </w:r>
      <w:r>
        <w:rPr>
          <w:b/>
          <w:bCs/>
        </w:rPr>
        <w:t xml:space="preserve"> przez</w:t>
      </w:r>
      <w:r w:rsidRPr="00471AAC">
        <w:rPr>
          <w:b/>
          <w:bCs/>
        </w:rPr>
        <w:t xml:space="preserve"> okres 2,5 roku. </w:t>
      </w:r>
    </w:p>
    <w:p w14:paraId="05F19B4B" w14:textId="77777777" w:rsidR="00FA7861" w:rsidRDefault="00FA7861" w:rsidP="00FA7861">
      <w:r>
        <w:t xml:space="preserve">W ramach obszaru wyłonione będą w dwóch konkursach najlepsze projekty badawcze i badawczo- rozwojowe, których wyniki przyczynią się do dynamicznego rozwoju metropolii. Granty składać będzie można w 4 ścieżkach tematycznych: </w:t>
      </w:r>
    </w:p>
    <w:p w14:paraId="20DF462B" w14:textId="47C7C413" w:rsidR="00FA7861" w:rsidRDefault="00FA7861" w:rsidP="00FA7861">
      <w:r>
        <w:t xml:space="preserve">- projekty w obszarze rozwoju nowoczesnych technologii (20 mln zł - 2 konkursy po 10 mln zł każdy, liczba projektów </w:t>
      </w:r>
      <w:r w:rsidR="009D117F">
        <w:t>1</w:t>
      </w:r>
      <w:r>
        <w:t>-3)</w:t>
      </w:r>
    </w:p>
    <w:p w14:paraId="3093A2C2" w14:textId="57CA5936" w:rsidR="00FA7861" w:rsidRDefault="00FA7861" w:rsidP="00FA7861">
      <w:r>
        <w:t xml:space="preserve">- projekty w obszarze rozwoju opieki zdrowotnej (20 mln zł - 2 konkursy po 10 mln zł każdy, liczba projektów </w:t>
      </w:r>
      <w:r w:rsidR="009D117F">
        <w:t>1</w:t>
      </w:r>
      <w:r>
        <w:t>-3)</w:t>
      </w:r>
    </w:p>
    <w:p w14:paraId="04F71C9B" w14:textId="487BEC80" w:rsidR="00FA7861" w:rsidRDefault="00FA7861" w:rsidP="00FA7861">
      <w:r>
        <w:t xml:space="preserve">- projekty w obszarze rozwoju badań przyrodniczych, ochrony środowiska i klimatu (10 mln zł - 2 konkursy po 5 mln zł każdy, liczba projektów </w:t>
      </w:r>
      <w:r w:rsidR="009D117F">
        <w:t>1-</w:t>
      </w:r>
      <w:r>
        <w:t>2)</w:t>
      </w:r>
    </w:p>
    <w:p w14:paraId="316FF3A7" w14:textId="31750F47" w:rsidR="00FA7861" w:rsidRDefault="00FA7861" w:rsidP="00FA7861">
      <w:r>
        <w:t xml:space="preserve">- projekty w obszarze rozwoju innowacji społecznych, kultury i metropolitalnych badań humanistycznych (10 mln zł - 2 konkursy po 5 mln każdy, liczba projektów </w:t>
      </w:r>
      <w:r w:rsidR="009D117F">
        <w:t>3</w:t>
      </w:r>
      <w:r>
        <w:t>-6)</w:t>
      </w:r>
    </w:p>
    <w:p w14:paraId="2EE31D78" w14:textId="77777777" w:rsidR="00FA7861" w:rsidRDefault="00FA7861" w:rsidP="00FA7861"/>
    <w:p w14:paraId="0B6BA6D5" w14:textId="77777777" w:rsidR="00FA7861" w:rsidRDefault="00FA7861" w:rsidP="00FA7861">
      <w:pPr>
        <w:rPr>
          <w:b/>
          <w:bCs/>
        </w:rPr>
      </w:pPr>
    </w:p>
    <w:p w14:paraId="59EE493A" w14:textId="2884D853" w:rsidR="00FA7861" w:rsidRPr="00471AAC" w:rsidRDefault="00FA7861" w:rsidP="00FA7861">
      <w:pPr>
        <w:rPr>
          <w:b/>
          <w:bCs/>
        </w:rPr>
      </w:pPr>
      <w:r w:rsidRPr="00471AAC">
        <w:rPr>
          <w:b/>
          <w:bCs/>
        </w:rPr>
        <w:t xml:space="preserve">Obszar 2. Fundusz Rozwoju Wyspecjalizowanych Kadr dla Metropolii – alokacja 10 mln zł (1 konkurs na okres 5 lat) </w:t>
      </w:r>
    </w:p>
    <w:p w14:paraId="257C1E99" w14:textId="77777777" w:rsidR="00FA7861" w:rsidRDefault="00FA7861" w:rsidP="00FA7861">
      <w:r>
        <w:t xml:space="preserve">- w ramach obszaru przygotowany i przeprowadzony zostanie konkurs na wyłonienie i zatrudnienie 10 wybitnych uczonych z zagranicy, oraz 20 doktorantów i </w:t>
      </w:r>
      <w:proofErr w:type="spellStart"/>
      <w:r>
        <w:t>postdoków</w:t>
      </w:r>
      <w:proofErr w:type="spellEnd"/>
      <w:r>
        <w:t xml:space="preserve"> dla których stworzone zostaną warunki podjęcia pracy badawczej w Uczelniach Fahrenheita, a których tematyka ukierunkowana będzie na rozwiązywanie konkretnych regionalnych problemów w zakresie innowacyjnych technologii, ochrony zdrowia, badań przyrodniczych czy innowacji społecznych.</w:t>
      </w:r>
    </w:p>
    <w:p w14:paraId="25AE95F8" w14:textId="77777777" w:rsidR="00FA7861" w:rsidRDefault="00FA7861" w:rsidP="00FA7861"/>
    <w:p w14:paraId="35BC2263" w14:textId="77777777" w:rsidR="00FA7861" w:rsidRPr="00800835" w:rsidRDefault="00FA7861" w:rsidP="00FA7861">
      <w:pPr>
        <w:rPr>
          <w:b/>
          <w:bCs/>
        </w:rPr>
      </w:pPr>
      <w:r w:rsidRPr="00800835">
        <w:rPr>
          <w:b/>
          <w:bCs/>
        </w:rPr>
        <w:t xml:space="preserve">Obszar 3. Fundusz Rozwoju Metropolitalnej Infrastruktury Badawczej  - alokacja 25 mln zł (5 konkursów po 5 mln zł każdy) </w:t>
      </w:r>
    </w:p>
    <w:p w14:paraId="0D7FFAE6" w14:textId="677571F0" w:rsidR="00FA7861" w:rsidRDefault="00FA7861" w:rsidP="00FA7861">
      <w:r>
        <w:t xml:space="preserve">- w ramach obszaru przygotowane i wyłonione zostaną najlepsze wnioski o zakup, wytworzenie lub utrzymanie infrastruktury badawczej, która w najlepszy sposób przyczynia się do rozwoju metropolii. Zakres będzie szeroki tematycznie, do urządzeń do monitorowania stanu jakości atmosfery po nowoczesną aparaturę telemedycyny, wzmacnianie potencjału i bezpieczeństwa IT, czy infrastruktury służącej aktywizacji społecznej mieszkańców            </w:t>
      </w:r>
    </w:p>
    <w:p w14:paraId="01C8EF3F" w14:textId="77777777" w:rsidR="00FA7861" w:rsidRDefault="00FA7861" w:rsidP="00FA7861">
      <w:r>
        <w:t xml:space="preserve">  </w:t>
      </w:r>
    </w:p>
    <w:p w14:paraId="148F0561" w14:textId="77777777" w:rsidR="00FA7861" w:rsidRDefault="00FA7861" w:rsidP="00FA7861"/>
    <w:p w14:paraId="37725286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74D4ADB6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45071C35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5F5CF5BE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672BB79A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1FD8F5E8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00D29613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4645E0EC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04DBBD53" w14:textId="77777777" w:rsidR="001458F0" w:rsidRDefault="001458F0">
      <w:pPr>
        <w:spacing w:after="0" w:line="360" w:lineRule="auto"/>
        <w:rPr>
          <w:rFonts w:ascii="Arial" w:eastAsia="Arial" w:hAnsi="Arial" w:cs="Arial"/>
        </w:rPr>
      </w:pPr>
    </w:p>
    <w:p w14:paraId="45E26755" w14:textId="4E27A08F" w:rsidR="00263D27" w:rsidRPr="008B5434" w:rsidRDefault="00263D27" w:rsidP="002A7BBC">
      <w:pPr>
        <w:shd w:val="clear" w:color="auto" w:fill="FFFFFF"/>
        <w:spacing w:after="0" w:line="360" w:lineRule="auto"/>
        <w:rPr>
          <w:rFonts w:ascii="Arial" w:eastAsia="Open Sans" w:hAnsi="Arial" w:cs="Arial"/>
          <w:sz w:val="21"/>
          <w:szCs w:val="21"/>
        </w:rPr>
      </w:pPr>
    </w:p>
    <w:sectPr w:rsidR="00263D27" w:rsidRPr="008B5434" w:rsidSect="00FA7861">
      <w:headerReference w:type="default" r:id="rId7"/>
      <w:pgSz w:w="11906" w:h="16838"/>
      <w:pgMar w:top="1417" w:right="1417" w:bottom="88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AD3F" w14:textId="77777777" w:rsidR="00EB41B2" w:rsidRDefault="00EB41B2">
      <w:pPr>
        <w:spacing w:after="0" w:line="240" w:lineRule="auto"/>
      </w:pPr>
      <w:r>
        <w:separator/>
      </w:r>
    </w:p>
  </w:endnote>
  <w:endnote w:type="continuationSeparator" w:id="0">
    <w:p w14:paraId="08C79B00" w14:textId="77777777" w:rsidR="00EB41B2" w:rsidRDefault="00EB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A724" w14:textId="77777777" w:rsidR="00EB41B2" w:rsidRDefault="00EB41B2">
      <w:pPr>
        <w:spacing w:after="0" w:line="240" w:lineRule="auto"/>
      </w:pPr>
      <w:r>
        <w:separator/>
      </w:r>
    </w:p>
  </w:footnote>
  <w:footnote w:type="continuationSeparator" w:id="0">
    <w:p w14:paraId="0F066786" w14:textId="77777777" w:rsidR="00EB41B2" w:rsidRDefault="00EB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3118" w14:textId="604D5913" w:rsidR="00263D27" w:rsidRDefault="00F163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EA6155C" wp14:editId="65520465">
          <wp:simplePos x="0" y="0"/>
          <wp:positionH relativeFrom="page">
            <wp:align>left</wp:align>
          </wp:positionH>
          <wp:positionV relativeFrom="margin">
            <wp:posOffset>-777240</wp:posOffset>
          </wp:positionV>
          <wp:extent cx="2255520" cy="11277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4F5AFC" w14:textId="06E02739" w:rsidR="00263D27" w:rsidRDefault="00263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27"/>
    <w:rsid w:val="00003CB0"/>
    <w:rsid w:val="00031F64"/>
    <w:rsid w:val="00043214"/>
    <w:rsid w:val="000517E5"/>
    <w:rsid w:val="00083808"/>
    <w:rsid w:val="000C358B"/>
    <w:rsid w:val="000D3C61"/>
    <w:rsid w:val="001221CE"/>
    <w:rsid w:val="001458F0"/>
    <w:rsid w:val="00150ED7"/>
    <w:rsid w:val="00152E65"/>
    <w:rsid w:val="00156DB5"/>
    <w:rsid w:val="00160747"/>
    <w:rsid w:val="00187A89"/>
    <w:rsid w:val="001A02F2"/>
    <w:rsid w:val="001F74B9"/>
    <w:rsid w:val="00217AD4"/>
    <w:rsid w:val="00263D27"/>
    <w:rsid w:val="00294619"/>
    <w:rsid w:val="002A7BBC"/>
    <w:rsid w:val="002C2B39"/>
    <w:rsid w:val="00334BD2"/>
    <w:rsid w:val="00370400"/>
    <w:rsid w:val="0037452D"/>
    <w:rsid w:val="003C6976"/>
    <w:rsid w:val="00412325"/>
    <w:rsid w:val="00426457"/>
    <w:rsid w:val="004618D4"/>
    <w:rsid w:val="0046219B"/>
    <w:rsid w:val="0048265A"/>
    <w:rsid w:val="004A3BBD"/>
    <w:rsid w:val="004B0026"/>
    <w:rsid w:val="005308E3"/>
    <w:rsid w:val="0054073F"/>
    <w:rsid w:val="00597F0C"/>
    <w:rsid w:val="005B1EB4"/>
    <w:rsid w:val="005D432C"/>
    <w:rsid w:val="00602C42"/>
    <w:rsid w:val="00627837"/>
    <w:rsid w:val="00663175"/>
    <w:rsid w:val="00695E98"/>
    <w:rsid w:val="006D0C78"/>
    <w:rsid w:val="006D0CA0"/>
    <w:rsid w:val="006D4DC5"/>
    <w:rsid w:val="00710C53"/>
    <w:rsid w:val="00764195"/>
    <w:rsid w:val="00796DDA"/>
    <w:rsid w:val="007C1B4A"/>
    <w:rsid w:val="007D5199"/>
    <w:rsid w:val="00851407"/>
    <w:rsid w:val="008B13C5"/>
    <w:rsid w:val="008B5434"/>
    <w:rsid w:val="008B6A9B"/>
    <w:rsid w:val="009D117F"/>
    <w:rsid w:val="00A22726"/>
    <w:rsid w:val="00A819F2"/>
    <w:rsid w:val="00AA20A2"/>
    <w:rsid w:val="00AC4987"/>
    <w:rsid w:val="00AE5BF4"/>
    <w:rsid w:val="00B0010B"/>
    <w:rsid w:val="00B14C35"/>
    <w:rsid w:val="00B549FC"/>
    <w:rsid w:val="00B930E3"/>
    <w:rsid w:val="00BA1340"/>
    <w:rsid w:val="00BE3A85"/>
    <w:rsid w:val="00C717F5"/>
    <w:rsid w:val="00C9512F"/>
    <w:rsid w:val="00D21007"/>
    <w:rsid w:val="00D57CE6"/>
    <w:rsid w:val="00D81AA3"/>
    <w:rsid w:val="00DD5E03"/>
    <w:rsid w:val="00E21A40"/>
    <w:rsid w:val="00EA6361"/>
    <w:rsid w:val="00EB41B2"/>
    <w:rsid w:val="00F16330"/>
    <w:rsid w:val="00F60A38"/>
    <w:rsid w:val="00F62960"/>
    <w:rsid w:val="00F81BA1"/>
    <w:rsid w:val="00FA7861"/>
    <w:rsid w:val="00FB5AA3"/>
    <w:rsid w:val="00FC7B2E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A25BF"/>
  <w15:docId w15:val="{1473260C-52BD-427E-B1AB-16D065BF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9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7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922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922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0C"/>
  </w:style>
  <w:style w:type="paragraph" w:styleId="Stopka">
    <w:name w:val="footer"/>
    <w:basedOn w:val="Normalny"/>
    <w:link w:val="StopkaZnak"/>
    <w:uiPriority w:val="99"/>
    <w:unhideWhenUsed/>
    <w:rsid w:val="00C1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0C"/>
  </w:style>
  <w:style w:type="character" w:styleId="Odwoaniedokomentarza">
    <w:name w:val="annotation reference"/>
    <w:basedOn w:val="Domylnaczcionkaakapitu"/>
    <w:uiPriority w:val="99"/>
    <w:semiHidden/>
    <w:unhideWhenUsed/>
    <w:rsid w:val="00311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59F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8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A7BB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5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5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58B"/>
    <w:rPr>
      <w:vertAlign w:val="superscript"/>
    </w:rPr>
  </w:style>
  <w:style w:type="paragraph" w:styleId="Poprawka">
    <w:name w:val="Revision"/>
    <w:hidden/>
    <w:uiPriority w:val="99"/>
    <w:semiHidden/>
    <w:rsid w:val="001A02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7i08EA2lcJlHotcJZLli1F1SLQ==">AMUW2mVXAh+9cXMQ1ZRCwIXIRc7XeYmUh/6FHz5nelb4crZMwnDcHSE0sI3r/q1bdfivLrgchvqjAngUt4/uAPiuYOOphgObVo7Zj3lmRZQ198JGmPj8ggU=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Tillak</dc:creator>
  <cp:lastModifiedBy>Piotr Stepnowski</cp:lastModifiedBy>
  <cp:revision>3</cp:revision>
  <cp:lastPrinted>2024-10-09T12:44:00Z</cp:lastPrinted>
  <dcterms:created xsi:type="dcterms:W3CDTF">2024-12-02T09:38:00Z</dcterms:created>
  <dcterms:modified xsi:type="dcterms:W3CDTF">2024-12-02T13:43:00Z</dcterms:modified>
</cp:coreProperties>
</file>